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64B" w:rsidRDefault="0046564B"/>
    <w:p w:rsidR="00B5114C" w:rsidRDefault="00B5114C"/>
    <w:p w:rsidR="00B5114C" w:rsidRDefault="00B5114C" w:rsidP="003A4DCC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B5114C">
        <w:rPr>
          <w:rFonts w:cs="B Titr" w:hint="cs"/>
          <w:sz w:val="32"/>
          <w:szCs w:val="32"/>
          <w:rtl/>
          <w:lang w:bidi="fa-IR"/>
        </w:rPr>
        <w:t xml:space="preserve">مقالات چاپ شده اعضا هیئت علمی گروه مدیریت </w:t>
      </w:r>
      <w:r w:rsidR="003A4DCC">
        <w:rPr>
          <w:rFonts w:cs="B Titr" w:hint="cs"/>
          <w:sz w:val="32"/>
          <w:szCs w:val="32"/>
          <w:rtl/>
          <w:lang w:bidi="fa-IR"/>
        </w:rPr>
        <w:t>و سیاست گذاری سلامت</w:t>
      </w:r>
    </w:p>
    <w:p w:rsidR="007A0784" w:rsidRPr="00B5114C" w:rsidRDefault="00B5114C" w:rsidP="00475A0F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B5114C">
        <w:rPr>
          <w:rFonts w:cs="B Titr" w:hint="cs"/>
          <w:sz w:val="32"/>
          <w:szCs w:val="32"/>
          <w:rtl/>
          <w:lang w:bidi="fa-IR"/>
        </w:rPr>
        <w:t xml:space="preserve"> سال </w:t>
      </w:r>
      <w:r w:rsidR="00475A0F">
        <w:rPr>
          <w:rFonts w:cs="B Titr"/>
          <w:sz w:val="32"/>
          <w:szCs w:val="32"/>
          <w:lang w:bidi="fa-IR"/>
        </w:rPr>
        <w:t>2021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935"/>
        <w:gridCol w:w="3549"/>
        <w:gridCol w:w="2032"/>
      </w:tblGrid>
      <w:tr w:rsidR="00475A0F" w:rsidTr="00475A0F">
        <w:trPr>
          <w:jc w:val="center"/>
        </w:trPr>
        <w:tc>
          <w:tcPr>
            <w:tcW w:w="6935" w:type="dxa"/>
          </w:tcPr>
          <w:p w:rsidR="00475A0F" w:rsidRPr="00B5114C" w:rsidRDefault="00475A0F" w:rsidP="00B5114C">
            <w:pPr>
              <w:tabs>
                <w:tab w:val="left" w:pos="2265"/>
              </w:tabs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B5114C">
              <w:rPr>
                <w:rFonts w:cs="B Titr" w:hint="cs"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3549" w:type="dxa"/>
          </w:tcPr>
          <w:p w:rsidR="00475A0F" w:rsidRPr="00B5114C" w:rsidRDefault="00475A0F" w:rsidP="00B5114C">
            <w:pPr>
              <w:tabs>
                <w:tab w:val="left" w:pos="2265"/>
              </w:tabs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B5114C">
              <w:rPr>
                <w:rFonts w:cs="B Titr" w:hint="cs"/>
                <w:sz w:val="24"/>
                <w:szCs w:val="24"/>
                <w:rtl/>
                <w:lang w:bidi="fa-IR"/>
              </w:rPr>
              <w:t>نام نویسندگان</w:t>
            </w:r>
          </w:p>
        </w:tc>
        <w:tc>
          <w:tcPr>
            <w:tcW w:w="2032" w:type="dxa"/>
          </w:tcPr>
          <w:p w:rsidR="00475A0F" w:rsidRPr="00475A0F" w:rsidRDefault="00475A0F" w:rsidP="00475A0F">
            <w:pPr>
              <w:jc w:val="center"/>
              <w:rPr>
                <w:rtl/>
                <w:lang w:bidi="fa"/>
              </w:rPr>
            </w:pPr>
            <w:r>
              <w:rPr>
                <w:rtl/>
                <w:lang w:bidi="fa"/>
              </w:rPr>
              <w:t>Journal</w:t>
            </w:r>
          </w:p>
        </w:tc>
      </w:tr>
      <w:tr w:rsidR="00475A0F" w:rsidTr="00475A0F">
        <w:trPr>
          <w:trHeight w:val="886"/>
          <w:jc w:val="center"/>
        </w:trPr>
        <w:tc>
          <w:tcPr>
            <w:tcW w:w="6935" w:type="dxa"/>
          </w:tcPr>
          <w:p w:rsidR="00475A0F" w:rsidRPr="00475A0F" w:rsidRDefault="00475A0F" w:rsidP="00475A0F">
            <w:pPr>
              <w:rPr>
                <w:rtl/>
                <w:lang w:bidi="fa"/>
              </w:rPr>
            </w:pPr>
            <w:r>
              <w:rPr>
                <w:rtl/>
                <w:lang w:bidi="fa"/>
              </w:rPr>
              <w:t>Two decades of Iranian midwives' activities as a health care provider under supervision in a multidisciplinary team in reducing maternal mortality</w:t>
            </w:r>
          </w:p>
        </w:tc>
        <w:tc>
          <w:tcPr>
            <w:tcW w:w="3549" w:type="dxa"/>
          </w:tcPr>
          <w:p w:rsidR="00475A0F" w:rsidRPr="00475A0F" w:rsidRDefault="00475A0F" w:rsidP="00475A0F">
            <w:pPr>
              <w:rPr>
                <w:rtl/>
                <w:lang w:bidi="fa"/>
              </w:rPr>
            </w:pPr>
            <w:r>
              <w:rPr>
                <w:rtl/>
                <w:lang w:bidi="fa"/>
              </w:rPr>
              <w:t xml:space="preserve">Mojgan Mirghafourvand, Shahla Khosravi, </w:t>
            </w:r>
            <w:r w:rsidRPr="00475A0F">
              <w:rPr>
                <w:color w:val="FF0000"/>
                <w:u w:val="single"/>
                <w:rtl/>
                <w:lang w:bidi="fa"/>
              </w:rPr>
              <w:t>Jafar Sadegh Tabrizi</w:t>
            </w:r>
            <w:r>
              <w:rPr>
                <w:rtl/>
                <w:lang w:bidi="fa"/>
              </w:rPr>
              <w:t>, Azam Mohammadi, Parvin Abedi</w:t>
            </w:r>
          </w:p>
        </w:tc>
        <w:tc>
          <w:tcPr>
            <w:tcW w:w="2032" w:type="dxa"/>
          </w:tcPr>
          <w:p w:rsidR="00475A0F" w:rsidRPr="00475A0F" w:rsidRDefault="00475A0F" w:rsidP="00475A0F">
            <w:pPr>
              <w:rPr>
                <w:rtl/>
                <w:lang w:bidi="fa"/>
              </w:rPr>
            </w:pPr>
            <w:r>
              <w:rPr>
                <w:rtl/>
                <w:lang w:bidi="fa"/>
              </w:rPr>
              <w:t>Reproductive Health</w:t>
            </w:r>
          </w:p>
        </w:tc>
      </w:tr>
      <w:tr w:rsidR="00475A0F" w:rsidTr="00475A0F">
        <w:trPr>
          <w:jc w:val="center"/>
        </w:trPr>
        <w:tc>
          <w:tcPr>
            <w:tcW w:w="6935" w:type="dxa"/>
          </w:tcPr>
          <w:p w:rsidR="00475A0F" w:rsidRPr="00475A0F" w:rsidRDefault="00475A0F" w:rsidP="00475A0F">
            <w:pPr>
              <w:rPr>
                <w:rtl/>
                <w:lang w:bidi="fa"/>
              </w:rPr>
            </w:pPr>
            <w:r>
              <w:rPr>
                <w:rtl/>
                <w:lang w:bidi="fa"/>
              </w:rPr>
              <w:t>A scoping review of public hospitals autonomy in Iran: from budgetary hospitals to corporate hospitals</w:t>
            </w:r>
          </w:p>
        </w:tc>
        <w:tc>
          <w:tcPr>
            <w:tcW w:w="3549" w:type="dxa"/>
          </w:tcPr>
          <w:p w:rsidR="00475A0F" w:rsidRPr="00475A0F" w:rsidRDefault="00475A0F" w:rsidP="00475A0F">
            <w:pPr>
              <w:rPr>
                <w:rtl/>
                <w:lang w:bidi="fa"/>
              </w:rPr>
            </w:pPr>
            <w:r>
              <w:rPr>
                <w:rtl/>
                <w:lang w:bidi="fa"/>
              </w:rPr>
              <w:t xml:space="preserve">Rahim Sohrabi, Sogand Tourani, Mehdi Jafari, Hossein Joudaki, </w:t>
            </w:r>
            <w:r w:rsidRPr="00475A0F">
              <w:rPr>
                <w:color w:val="FF0000"/>
                <w:u w:val="single"/>
                <w:rtl/>
                <w:lang w:bidi="fa"/>
              </w:rPr>
              <w:t>Leila Doshmangir</w:t>
            </w:r>
            <w:r>
              <w:rPr>
                <w:rtl/>
                <w:lang w:bidi="fa"/>
              </w:rPr>
              <w:t>, Javad Moghri, Nicola Luigi Bragazzi</w:t>
            </w:r>
          </w:p>
        </w:tc>
        <w:tc>
          <w:tcPr>
            <w:tcW w:w="2032" w:type="dxa"/>
          </w:tcPr>
          <w:p w:rsidR="00475A0F" w:rsidRPr="00475A0F" w:rsidRDefault="00475A0F" w:rsidP="00475A0F">
            <w:pPr>
              <w:rPr>
                <w:rtl/>
                <w:lang w:bidi="fa"/>
              </w:rPr>
            </w:pPr>
            <w:r>
              <w:rPr>
                <w:rtl/>
                <w:lang w:bidi="fa"/>
              </w:rPr>
              <w:t>BMC Health Services Research</w:t>
            </w:r>
          </w:p>
        </w:tc>
      </w:tr>
      <w:tr w:rsidR="00475A0F" w:rsidTr="00475A0F">
        <w:trPr>
          <w:jc w:val="center"/>
        </w:trPr>
        <w:tc>
          <w:tcPr>
            <w:tcW w:w="6935" w:type="dxa"/>
          </w:tcPr>
          <w:p w:rsidR="00475A0F" w:rsidRPr="00475A0F" w:rsidRDefault="00475A0F" w:rsidP="00475A0F">
            <w:pPr>
              <w:rPr>
                <w:rtl/>
                <w:lang w:bidi="fa"/>
              </w:rPr>
            </w:pPr>
            <w:r>
              <w:rPr>
                <w:rtl/>
                <w:lang w:bidi="fa"/>
              </w:rPr>
              <w:t>Exploring the challenges and features of implementing performance-based payment plan in hospitals: a protocol for a systematic review</w:t>
            </w:r>
          </w:p>
        </w:tc>
        <w:tc>
          <w:tcPr>
            <w:tcW w:w="3549" w:type="dxa"/>
          </w:tcPr>
          <w:p w:rsidR="00475A0F" w:rsidRPr="00475A0F" w:rsidRDefault="00475A0F" w:rsidP="00475A0F">
            <w:pPr>
              <w:rPr>
                <w:rtl/>
                <w:lang w:bidi="fa"/>
              </w:rPr>
            </w:pPr>
            <w:r>
              <w:rPr>
                <w:rtl/>
                <w:lang w:bidi="fa"/>
              </w:rPr>
              <w:t xml:space="preserve">Asieh Mousaloo, Mehrdad Amir-Behghadami, </w:t>
            </w:r>
            <w:r w:rsidRPr="00475A0F">
              <w:rPr>
                <w:color w:val="FF0000"/>
                <w:u w:val="single"/>
                <w:rtl/>
                <w:lang w:bidi="fa"/>
              </w:rPr>
              <w:t>Ali Janati</w:t>
            </w:r>
            <w:r>
              <w:rPr>
                <w:rtl/>
                <w:lang w:bidi="fa"/>
              </w:rPr>
              <w:t>, Masoumeh Gholizadeh</w:t>
            </w:r>
          </w:p>
        </w:tc>
        <w:tc>
          <w:tcPr>
            <w:tcW w:w="2032" w:type="dxa"/>
          </w:tcPr>
          <w:p w:rsidR="00475A0F" w:rsidRPr="00475A0F" w:rsidRDefault="00475A0F" w:rsidP="00475A0F">
            <w:pPr>
              <w:rPr>
                <w:rtl/>
                <w:lang w:bidi="fa"/>
              </w:rPr>
            </w:pPr>
            <w:r>
              <w:rPr>
                <w:rtl/>
                <w:lang w:bidi="fa"/>
              </w:rPr>
              <w:t>Systematic reviews</w:t>
            </w:r>
          </w:p>
        </w:tc>
      </w:tr>
      <w:tr w:rsidR="00475A0F" w:rsidTr="00475A0F">
        <w:trPr>
          <w:jc w:val="center"/>
        </w:trPr>
        <w:tc>
          <w:tcPr>
            <w:tcW w:w="6935" w:type="dxa"/>
          </w:tcPr>
          <w:p w:rsidR="00475A0F" w:rsidRPr="00475A0F" w:rsidRDefault="00475A0F" w:rsidP="00475A0F">
            <w:pPr>
              <w:rPr>
                <w:rtl/>
                <w:lang w:bidi="fa"/>
              </w:rPr>
            </w:pPr>
            <w:r>
              <w:rPr>
                <w:rtl/>
                <w:lang w:bidi="fa"/>
              </w:rPr>
              <w:t>Exploring the challenges and features of implementing performance-based payment plan in hospitals: a protocol for a systematic review</w:t>
            </w:r>
          </w:p>
        </w:tc>
        <w:tc>
          <w:tcPr>
            <w:tcW w:w="3549" w:type="dxa"/>
          </w:tcPr>
          <w:p w:rsidR="00475A0F" w:rsidRPr="00475A0F" w:rsidRDefault="00475A0F" w:rsidP="00475A0F">
            <w:pPr>
              <w:rPr>
                <w:rtl/>
                <w:lang w:bidi="fa"/>
              </w:rPr>
            </w:pPr>
            <w:r>
              <w:rPr>
                <w:rtl/>
                <w:lang w:bidi="fa"/>
              </w:rPr>
              <w:t xml:space="preserve">Asieh Mousaloo, Mehrdad Amir-Behghadami, Ali Janati, </w:t>
            </w:r>
            <w:r w:rsidRPr="00475A0F">
              <w:rPr>
                <w:color w:val="FF0000"/>
                <w:u w:val="single"/>
                <w:rtl/>
                <w:lang w:bidi="fa"/>
              </w:rPr>
              <w:t>Masoumeh Gholizadeh</w:t>
            </w:r>
          </w:p>
        </w:tc>
        <w:tc>
          <w:tcPr>
            <w:tcW w:w="2032" w:type="dxa"/>
          </w:tcPr>
          <w:p w:rsidR="00475A0F" w:rsidRPr="00FC6EDD" w:rsidRDefault="00475A0F" w:rsidP="00475A0F">
            <w:pPr>
              <w:tabs>
                <w:tab w:val="left" w:pos="2265"/>
              </w:tabs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tl/>
                <w:lang w:bidi="fa"/>
              </w:rPr>
              <w:t>Systematic reviews</w:t>
            </w:r>
          </w:p>
        </w:tc>
      </w:tr>
      <w:tr w:rsidR="00475A0F" w:rsidTr="00475A0F">
        <w:trPr>
          <w:trHeight w:val="291"/>
          <w:jc w:val="center"/>
        </w:trPr>
        <w:tc>
          <w:tcPr>
            <w:tcW w:w="6935" w:type="dxa"/>
          </w:tcPr>
          <w:p w:rsidR="00475A0F" w:rsidRPr="00951450" w:rsidRDefault="00475A0F" w:rsidP="00951450">
            <w:pPr>
              <w:rPr>
                <w:rtl/>
                <w:lang w:bidi="fa"/>
              </w:rPr>
            </w:pPr>
            <w:r>
              <w:rPr>
                <w:rtl/>
                <w:lang w:bidi="fa"/>
              </w:rPr>
              <w:t>Involvement of charities in Iran’s health care system: a qualitative study on problems and executive/legal/supportive requirements</w:t>
            </w:r>
          </w:p>
        </w:tc>
        <w:tc>
          <w:tcPr>
            <w:tcW w:w="3549" w:type="dxa"/>
          </w:tcPr>
          <w:p w:rsidR="00475A0F" w:rsidRPr="00951450" w:rsidRDefault="00951450" w:rsidP="00951450">
            <w:pPr>
              <w:rPr>
                <w:rtl/>
                <w:lang w:bidi="fa"/>
              </w:rPr>
            </w:pPr>
            <w:r w:rsidRPr="00951450">
              <w:rPr>
                <w:color w:val="FF0000"/>
                <w:u w:val="single"/>
                <w:rtl/>
                <w:lang w:bidi="fa"/>
              </w:rPr>
              <w:t>Raana Gholamzadeh Nikjoo</w:t>
            </w:r>
            <w:r>
              <w:rPr>
                <w:rtl/>
                <w:lang w:bidi="fa"/>
              </w:rPr>
              <w:t>, Yegane Partovi, Nasrin Joudyian</w:t>
            </w:r>
          </w:p>
        </w:tc>
        <w:tc>
          <w:tcPr>
            <w:tcW w:w="2032" w:type="dxa"/>
          </w:tcPr>
          <w:p w:rsidR="00475A0F" w:rsidRPr="00951450" w:rsidRDefault="00951450" w:rsidP="00951450">
            <w:pPr>
              <w:rPr>
                <w:lang w:bidi="fa"/>
              </w:rPr>
            </w:pPr>
            <w:r>
              <w:rPr>
                <w:rtl/>
                <w:lang w:bidi="fa"/>
              </w:rPr>
              <w:t>BMC Health Services Research</w:t>
            </w:r>
          </w:p>
        </w:tc>
      </w:tr>
      <w:tr w:rsidR="00475A0F" w:rsidTr="00475A0F">
        <w:trPr>
          <w:jc w:val="center"/>
        </w:trPr>
        <w:tc>
          <w:tcPr>
            <w:tcW w:w="6935" w:type="dxa"/>
          </w:tcPr>
          <w:p w:rsidR="00475A0F" w:rsidRPr="00951450" w:rsidRDefault="00951450" w:rsidP="00951450">
            <w:pPr>
              <w:rPr>
                <w:rtl/>
                <w:lang w:bidi="fa"/>
              </w:rPr>
            </w:pPr>
            <w:r>
              <w:rPr>
                <w:rtl/>
                <w:lang w:bidi="fa"/>
              </w:rPr>
              <w:t>Factors influencing nurses participation in the health policy-making process: a systematic review</w:t>
            </w:r>
          </w:p>
        </w:tc>
        <w:tc>
          <w:tcPr>
            <w:tcW w:w="3549" w:type="dxa"/>
          </w:tcPr>
          <w:p w:rsidR="00475A0F" w:rsidRPr="00951450" w:rsidRDefault="00951450" w:rsidP="00951450">
            <w:pPr>
              <w:rPr>
                <w:rtl/>
                <w:lang w:bidi="fa"/>
              </w:rPr>
            </w:pPr>
            <w:r>
              <w:rPr>
                <w:rtl/>
                <w:lang w:bidi="fa"/>
              </w:rPr>
              <w:t xml:space="preserve">Alireza Hajizadeh, Vahid Zamanzadeh, Edris Kakemam, Rona Bahreini, </w:t>
            </w:r>
            <w:r w:rsidRPr="00951450">
              <w:rPr>
                <w:color w:val="FF0000"/>
                <w:u w:val="single"/>
                <w:rtl/>
                <w:lang w:bidi="fa"/>
              </w:rPr>
              <w:t>Rahim Khodayari-Zarnaq</w:t>
            </w:r>
          </w:p>
        </w:tc>
        <w:tc>
          <w:tcPr>
            <w:tcW w:w="2032" w:type="dxa"/>
          </w:tcPr>
          <w:p w:rsidR="00951450" w:rsidRDefault="00951450" w:rsidP="00951450">
            <w:pPr>
              <w:rPr>
                <w:rtl/>
                <w:lang w:bidi="fa"/>
              </w:rPr>
            </w:pPr>
            <w:r>
              <w:rPr>
                <w:rtl/>
                <w:lang w:bidi="fa"/>
              </w:rPr>
              <w:t>BMC nursing</w:t>
            </w:r>
          </w:p>
          <w:p w:rsidR="00475A0F" w:rsidRPr="00FC6EDD" w:rsidRDefault="00475A0F" w:rsidP="00FC6EDD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75A0F" w:rsidTr="00475A0F">
        <w:trPr>
          <w:trHeight w:val="70"/>
          <w:jc w:val="center"/>
        </w:trPr>
        <w:tc>
          <w:tcPr>
            <w:tcW w:w="6935" w:type="dxa"/>
          </w:tcPr>
          <w:p w:rsidR="00951450" w:rsidRDefault="00951450" w:rsidP="00951450">
            <w:pPr>
              <w:rPr>
                <w:rtl/>
                <w:lang w:bidi="fa"/>
              </w:rPr>
            </w:pPr>
            <w:r>
              <w:rPr>
                <w:rtl/>
                <w:lang w:bidi="fa"/>
              </w:rPr>
              <w:t>The influential factors for achieving universal health coverage in Iran: a multimethod study</w:t>
            </w:r>
          </w:p>
          <w:p w:rsidR="00475A0F" w:rsidRPr="00FC6EDD" w:rsidRDefault="00475A0F" w:rsidP="00FC6EDD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49" w:type="dxa"/>
          </w:tcPr>
          <w:p w:rsidR="00475A0F" w:rsidRPr="00951450" w:rsidRDefault="00951450" w:rsidP="00951450">
            <w:pPr>
              <w:rPr>
                <w:color w:val="FF0000"/>
                <w:u w:val="single"/>
                <w:rtl/>
                <w:lang w:bidi="fa"/>
              </w:rPr>
            </w:pPr>
            <w:r>
              <w:rPr>
                <w:rtl/>
                <w:lang w:bidi="fa"/>
              </w:rPr>
              <w:lastRenderedPageBreak/>
              <w:t xml:space="preserve">Naser Derakhshani, Mohammadreza Maleki, Hamid </w:t>
            </w:r>
            <w:r>
              <w:rPr>
                <w:rtl/>
                <w:lang w:bidi="fa"/>
              </w:rPr>
              <w:lastRenderedPageBreak/>
              <w:t xml:space="preserve">Pourasghari, </w:t>
            </w:r>
            <w:r w:rsidRPr="00951450">
              <w:rPr>
                <w:color w:val="FF0000"/>
                <w:u w:val="single"/>
                <w:rtl/>
                <w:lang w:bidi="fa"/>
              </w:rPr>
              <w:t>Saber Azami-Aghdash</w:t>
            </w:r>
          </w:p>
        </w:tc>
        <w:tc>
          <w:tcPr>
            <w:tcW w:w="2032" w:type="dxa"/>
          </w:tcPr>
          <w:p w:rsidR="00951450" w:rsidRDefault="00951450" w:rsidP="00951450">
            <w:pPr>
              <w:rPr>
                <w:rtl/>
                <w:lang w:bidi="fa"/>
              </w:rPr>
            </w:pPr>
            <w:r>
              <w:rPr>
                <w:rtl/>
                <w:lang w:bidi="fa"/>
              </w:rPr>
              <w:lastRenderedPageBreak/>
              <w:t>BMC health services research</w:t>
            </w:r>
          </w:p>
          <w:p w:rsidR="00475A0F" w:rsidRPr="00FC6EDD" w:rsidRDefault="00475A0F" w:rsidP="00FC6EDD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75A0F" w:rsidTr="00475A0F">
        <w:trPr>
          <w:jc w:val="center"/>
        </w:trPr>
        <w:tc>
          <w:tcPr>
            <w:tcW w:w="6935" w:type="dxa"/>
          </w:tcPr>
          <w:p w:rsidR="00475A0F" w:rsidRPr="00951450" w:rsidRDefault="00951450" w:rsidP="00951450">
            <w:pPr>
              <w:rPr>
                <w:rtl/>
                <w:lang w:bidi="fa"/>
              </w:rPr>
            </w:pPr>
            <w:r>
              <w:rPr>
                <w:rtl/>
                <w:lang w:bidi="fa"/>
              </w:rPr>
              <w:lastRenderedPageBreak/>
              <w:t>Preventing and controlling water pipe smoking: a systematic review of management interventions</w:t>
            </w:r>
          </w:p>
        </w:tc>
        <w:tc>
          <w:tcPr>
            <w:tcW w:w="3549" w:type="dxa"/>
          </w:tcPr>
          <w:p w:rsidR="00475A0F" w:rsidRPr="00951450" w:rsidRDefault="00951450" w:rsidP="00951450">
            <w:pPr>
              <w:rPr>
                <w:rtl/>
                <w:lang w:bidi="fa"/>
              </w:rPr>
            </w:pPr>
            <w:r w:rsidRPr="00951450">
              <w:rPr>
                <w:color w:val="FF0000"/>
                <w:u w:val="single"/>
                <w:rtl/>
                <w:lang w:bidi="fa"/>
              </w:rPr>
              <w:t>Javad Babaie</w:t>
            </w:r>
            <w:r>
              <w:rPr>
                <w:rtl/>
                <w:lang w:bidi="fa"/>
              </w:rPr>
              <w:t>, Ayat Ahmadi, Gholamreza Abdollahi, Leila Doshmangir</w:t>
            </w:r>
          </w:p>
        </w:tc>
        <w:tc>
          <w:tcPr>
            <w:tcW w:w="2032" w:type="dxa"/>
          </w:tcPr>
          <w:p w:rsidR="00951450" w:rsidRDefault="00951450" w:rsidP="00951450">
            <w:pPr>
              <w:rPr>
                <w:rtl/>
                <w:lang w:bidi="fa"/>
              </w:rPr>
            </w:pPr>
            <w:r>
              <w:rPr>
                <w:rtl/>
                <w:lang w:bidi="fa"/>
              </w:rPr>
              <w:t>BMC public health</w:t>
            </w:r>
          </w:p>
          <w:p w:rsidR="00475A0F" w:rsidRPr="00FC6EDD" w:rsidRDefault="00475A0F" w:rsidP="00FC6EDD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475A0F" w:rsidTr="00475A0F">
        <w:trPr>
          <w:jc w:val="center"/>
        </w:trPr>
        <w:tc>
          <w:tcPr>
            <w:tcW w:w="6935" w:type="dxa"/>
          </w:tcPr>
          <w:p w:rsidR="00475A0F" w:rsidRPr="00951450" w:rsidRDefault="00951450" w:rsidP="00951450">
            <w:pPr>
              <w:rPr>
                <w:rtl/>
                <w:lang w:bidi="fa"/>
              </w:rPr>
            </w:pPr>
            <w:r>
              <w:rPr>
                <w:rtl/>
                <w:lang w:bidi="fa"/>
              </w:rPr>
              <w:t>The Readiness of Hospitals Affiliated to Yazd University of Medical Sciences after the Third Peak of Corona in the COVID-19 Epidemic</w:t>
            </w:r>
          </w:p>
        </w:tc>
        <w:tc>
          <w:tcPr>
            <w:tcW w:w="3549" w:type="dxa"/>
          </w:tcPr>
          <w:p w:rsidR="00475A0F" w:rsidRPr="00951450" w:rsidRDefault="00951450" w:rsidP="00951450">
            <w:pPr>
              <w:rPr>
                <w:rtl/>
                <w:lang w:bidi="fa"/>
              </w:rPr>
            </w:pPr>
            <w:r>
              <w:rPr>
                <w:rtl/>
                <w:lang w:bidi="fa"/>
              </w:rPr>
              <w:t xml:space="preserve">Samaneh Mirzaei, Hanieh Dehghan, Mohsen Gholi Nataj, Roh Angiz Norouzinia, Khadijeh Nasiriani, Adel Eftekhari, </w:t>
            </w:r>
            <w:r w:rsidRPr="00951450">
              <w:rPr>
                <w:color w:val="FF0000"/>
                <w:u w:val="single"/>
                <w:rtl/>
                <w:lang w:bidi="fa"/>
              </w:rPr>
              <w:t>Leila Mohammadi Nia</w:t>
            </w:r>
            <w:r>
              <w:rPr>
                <w:rtl/>
                <w:lang w:bidi="fa"/>
              </w:rPr>
              <w:t>, Mohamadhoein Dehghani</w:t>
            </w:r>
          </w:p>
        </w:tc>
        <w:tc>
          <w:tcPr>
            <w:tcW w:w="2032" w:type="dxa"/>
          </w:tcPr>
          <w:p w:rsidR="00951450" w:rsidRDefault="00951450" w:rsidP="00951450">
            <w:pPr>
              <w:rPr>
                <w:rtl/>
                <w:lang w:bidi="fa"/>
              </w:rPr>
            </w:pPr>
            <w:r>
              <w:rPr>
                <w:rtl/>
                <w:lang w:bidi="fa"/>
              </w:rPr>
              <w:t>Journal of Marine Medicine</w:t>
            </w:r>
          </w:p>
          <w:p w:rsidR="00475A0F" w:rsidRPr="00FC6EDD" w:rsidRDefault="00475A0F" w:rsidP="00FC6EDD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475A0F" w:rsidTr="00475A0F">
        <w:trPr>
          <w:jc w:val="center"/>
        </w:trPr>
        <w:tc>
          <w:tcPr>
            <w:tcW w:w="6935" w:type="dxa"/>
          </w:tcPr>
          <w:p w:rsidR="00475A0F" w:rsidRPr="00FC6EDD" w:rsidRDefault="00951450" w:rsidP="0078207A">
            <w:pPr>
              <w:tabs>
                <w:tab w:val="left" w:pos="2265"/>
              </w:tabs>
              <w:bidi/>
              <w:jc w:val="righ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Disparities in the quality of and access to services in children with autism spectrum disorders: a structural equation modeling</w:t>
            </w:r>
          </w:p>
        </w:tc>
        <w:tc>
          <w:tcPr>
            <w:tcW w:w="3549" w:type="dxa"/>
          </w:tcPr>
          <w:p w:rsidR="00475A0F" w:rsidRPr="00FC6EDD" w:rsidRDefault="0078207A" w:rsidP="0078207A">
            <w:pPr>
              <w:tabs>
                <w:tab w:val="left" w:pos="2265"/>
              </w:tabs>
              <w:bidi/>
              <w:jc w:val="right"/>
              <w:rPr>
                <w:rFonts w:cs="B Nazanin"/>
                <w:b/>
                <w:bCs/>
                <w:u w:val="single"/>
                <w:rtl/>
                <w:lang w:bidi="fa-IR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Mohammad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Asghari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Jafarabadi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, </w:t>
            </w:r>
            <w:r w:rsidRPr="0078207A">
              <w:rPr>
                <w:rFonts w:ascii="Arial" w:hAnsi="Arial" w:cs="Arial"/>
                <w:color w:val="FF0000"/>
                <w:u w:val="single"/>
                <w:shd w:val="clear" w:color="auto" w:fill="FFFFFF"/>
              </w:rPr>
              <w:t xml:space="preserve">Kamal </w:t>
            </w:r>
            <w:proofErr w:type="spellStart"/>
            <w:r w:rsidRPr="0078207A">
              <w:rPr>
                <w:rFonts w:ascii="Arial" w:hAnsi="Arial" w:cs="Arial"/>
                <w:color w:val="FF0000"/>
                <w:u w:val="single"/>
                <w:shd w:val="clear" w:color="auto" w:fill="FFFFFF"/>
              </w:rPr>
              <w:t>Gholipour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, Hassan Shahrokhi,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Ayyoub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Malek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, Akbar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Ghiasi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, Hamid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Pourasghari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Shabnam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Iezadi</w:t>
            </w:r>
            <w:proofErr w:type="spellEnd"/>
          </w:p>
        </w:tc>
        <w:tc>
          <w:tcPr>
            <w:tcW w:w="2032" w:type="dxa"/>
          </w:tcPr>
          <w:p w:rsidR="00475A0F" w:rsidRPr="00FC6EDD" w:rsidRDefault="0078207A" w:rsidP="0078207A">
            <w:pPr>
              <w:tabs>
                <w:tab w:val="left" w:pos="2265"/>
              </w:tabs>
              <w:bidi/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Archives of Public Health</w:t>
            </w:r>
          </w:p>
        </w:tc>
      </w:tr>
      <w:tr w:rsidR="00475A0F" w:rsidTr="00475A0F">
        <w:trPr>
          <w:jc w:val="center"/>
        </w:trPr>
        <w:tc>
          <w:tcPr>
            <w:tcW w:w="6935" w:type="dxa"/>
          </w:tcPr>
          <w:p w:rsidR="00475A0F" w:rsidRPr="00FC6EDD" w:rsidRDefault="0078207A" w:rsidP="0078207A">
            <w:pPr>
              <w:tabs>
                <w:tab w:val="left" w:pos="2265"/>
              </w:tabs>
              <w:bidi/>
              <w:jc w:val="righ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Developing a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prioritisation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framework for patients in need of coronary artery angiography</w:t>
            </w:r>
          </w:p>
        </w:tc>
        <w:tc>
          <w:tcPr>
            <w:tcW w:w="3549" w:type="dxa"/>
          </w:tcPr>
          <w:p w:rsidR="00475A0F" w:rsidRPr="00FC6EDD" w:rsidRDefault="0078207A" w:rsidP="0078207A">
            <w:pPr>
              <w:tabs>
                <w:tab w:val="left" w:pos="2265"/>
              </w:tabs>
              <w:bidi/>
              <w:jc w:val="right"/>
              <w:rPr>
                <w:rFonts w:cs="B Nazanin"/>
                <w:b/>
                <w:bCs/>
                <w:u w:val="single"/>
                <w:rtl/>
                <w:lang w:bidi="fa-IR"/>
              </w:rPr>
            </w:pP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eila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Doshmangir</w:t>
            </w:r>
            <w:proofErr w:type="spellEnd"/>
            <w:r w:rsidRPr="0078207A">
              <w:rPr>
                <w:rFonts w:ascii="Arial" w:hAnsi="Arial" w:cs="Arial"/>
                <w:color w:val="FF0000"/>
                <w:u w:val="single"/>
                <w:shd w:val="clear" w:color="auto" w:fill="FFFFFF"/>
              </w:rPr>
              <w:t xml:space="preserve">, </w:t>
            </w:r>
            <w:proofErr w:type="spellStart"/>
            <w:r w:rsidRPr="0078207A">
              <w:rPr>
                <w:rFonts w:ascii="Arial" w:hAnsi="Arial" w:cs="Arial"/>
                <w:color w:val="FF0000"/>
                <w:u w:val="single"/>
                <w:shd w:val="clear" w:color="auto" w:fill="FFFFFF"/>
              </w:rPr>
              <w:t>Faramarz</w:t>
            </w:r>
            <w:proofErr w:type="spellEnd"/>
            <w:r w:rsidRPr="0078207A">
              <w:rPr>
                <w:rFonts w:ascii="Arial" w:hAnsi="Arial" w:cs="Arial"/>
                <w:color w:val="FF0000"/>
                <w:u w:val="single"/>
                <w:shd w:val="clear" w:color="auto" w:fill="FFFFFF"/>
              </w:rPr>
              <w:t xml:space="preserve"> </w:t>
            </w:r>
            <w:proofErr w:type="spellStart"/>
            <w:r w:rsidRPr="0078207A">
              <w:rPr>
                <w:rFonts w:ascii="Arial" w:hAnsi="Arial" w:cs="Arial"/>
                <w:color w:val="FF0000"/>
                <w:u w:val="single"/>
                <w:shd w:val="clear" w:color="auto" w:fill="FFFFFF"/>
              </w:rPr>
              <w:t>Pourasghar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, Rahim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Sharghi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Ramin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Rezapour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, Vladimir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Sergeevich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Gordeev</w:t>
            </w:r>
          </w:p>
        </w:tc>
        <w:tc>
          <w:tcPr>
            <w:tcW w:w="2032" w:type="dxa"/>
          </w:tcPr>
          <w:p w:rsidR="00475A0F" w:rsidRPr="00FC6EDD" w:rsidRDefault="0078207A" w:rsidP="00FC6EDD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BMC public health</w:t>
            </w:r>
          </w:p>
        </w:tc>
      </w:tr>
    </w:tbl>
    <w:p w:rsidR="00FC6EDD" w:rsidRDefault="00FC6EDD" w:rsidP="00FC6EDD">
      <w:pPr>
        <w:tabs>
          <w:tab w:val="left" w:pos="2265"/>
        </w:tabs>
        <w:bidi/>
        <w:jc w:val="right"/>
        <w:rPr>
          <w:rFonts w:cs="B Titr"/>
          <w:sz w:val="32"/>
          <w:szCs w:val="32"/>
          <w:lang w:bidi="fa-IR"/>
        </w:rPr>
      </w:pPr>
      <w:bookmarkStart w:id="0" w:name="_GoBack"/>
      <w:bookmarkEnd w:id="0"/>
    </w:p>
    <w:p w:rsidR="004C5369" w:rsidRPr="00B5114C" w:rsidRDefault="004C5369" w:rsidP="004C5369">
      <w:pPr>
        <w:tabs>
          <w:tab w:val="left" w:pos="2265"/>
        </w:tabs>
        <w:bidi/>
        <w:jc w:val="right"/>
        <w:rPr>
          <w:rFonts w:cs="B Titr"/>
          <w:sz w:val="32"/>
          <w:szCs w:val="32"/>
          <w:rtl/>
          <w:lang w:bidi="fa-IR"/>
        </w:rPr>
      </w:pPr>
    </w:p>
    <w:sectPr w:rsidR="004C5369" w:rsidRPr="00B5114C" w:rsidSect="00B5114C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4426A"/>
    <w:multiLevelType w:val="hybridMultilevel"/>
    <w:tmpl w:val="904C39FC"/>
    <w:lvl w:ilvl="0" w:tplc="262CF0F6">
      <w:start w:val="2"/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14C"/>
    <w:rsid w:val="0000032C"/>
    <w:rsid w:val="00102D64"/>
    <w:rsid w:val="00244F6E"/>
    <w:rsid w:val="0025510F"/>
    <w:rsid w:val="002F25F6"/>
    <w:rsid w:val="003A4DCC"/>
    <w:rsid w:val="003B012E"/>
    <w:rsid w:val="003C5306"/>
    <w:rsid w:val="0046564B"/>
    <w:rsid w:val="00475A0F"/>
    <w:rsid w:val="004A03C8"/>
    <w:rsid w:val="004C5369"/>
    <w:rsid w:val="0050217C"/>
    <w:rsid w:val="005A4524"/>
    <w:rsid w:val="005B565C"/>
    <w:rsid w:val="007212C6"/>
    <w:rsid w:val="007714FF"/>
    <w:rsid w:val="0078207A"/>
    <w:rsid w:val="007A0784"/>
    <w:rsid w:val="008A7210"/>
    <w:rsid w:val="008E19D6"/>
    <w:rsid w:val="009331A4"/>
    <w:rsid w:val="00951450"/>
    <w:rsid w:val="009E27A5"/>
    <w:rsid w:val="00B5114C"/>
    <w:rsid w:val="00B72E19"/>
    <w:rsid w:val="00C45921"/>
    <w:rsid w:val="00C938BB"/>
    <w:rsid w:val="00F72B78"/>
    <w:rsid w:val="00FC6EDD"/>
    <w:rsid w:val="00FE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66334"/>
  <w15:docId w15:val="{0841961E-D4A2-4FB8-A92E-550AA584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7714FF"/>
    <w:rPr>
      <w:b/>
      <w:bCs/>
    </w:rPr>
  </w:style>
  <w:style w:type="character" w:styleId="Hyperlink">
    <w:name w:val="Hyperlink"/>
    <w:rsid w:val="009E27A5"/>
    <w:rPr>
      <w:color w:val="0000FF"/>
      <w:u w:val="single"/>
    </w:rPr>
  </w:style>
  <w:style w:type="character" w:customStyle="1" w:styleId="abstracttitle">
    <w:name w:val="abstract_title"/>
    <w:rsid w:val="0025510F"/>
  </w:style>
  <w:style w:type="character" w:styleId="FollowedHyperlink">
    <w:name w:val="FollowedHyperlink"/>
    <w:basedOn w:val="DefaultParagraphFont"/>
    <w:uiPriority w:val="99"/>
    <w:semiHidden/>
    <w:unhideWhenUsed/>
    <w:rsid w:val="005A452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E2EBB"/>
    <w:pPr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Karimzadeh</dc:creator>
  <cp:lastModifiedBy>User</cp:lastModifiedBy>
  <cp:revision>4</cp:revision>
  <dcterms:created xsi:type="dcterms:W3CDTF">2019-07-01T07:44:00Z</dcterms:created>
  <dcterms:modified xsi:type="dcterms:W3CDTF">2021-11-14T10:51:00Z</dcterms:modified>
</cp:coreProperties>
</file>